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6"/>
        <w:gridCol w:w="1836"/>
        <w:gridCol w:w="3410"/>
      </w:tblGrid>
      <w:tr w14:paraId="586EB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A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2025年大额捐赠收入情况</w:t>
            </w:r>
          </w:p>
        </w:tc>
      </w:tr>
      <w:tr w14:paraId="716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B597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1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9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捐赠人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A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本年捐赠现金（元）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用  途</w:t>
            </w:r>
          </w:p>
        </w:tc>
      </w:tr>
      <w:tr w14:paraId="4D7B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5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北京协和医药科技开发总公司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595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89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1.300万支持中国医学科学院北京协和医学院的建设与发展；</w:t>
            </w:r>
          </w:p>
        </w:tc>
      </w:tr>
      <w:tr w14:paraId="2811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629EA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F8097">
            <w:pPr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1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2.800万用于基金会公益慈善项目活动。</w:t>
            </w:r>
          </w:p>
        </w:tc>
      </w:tr>
      <w:tr w14:paraId="1D46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73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美国中华医学基金会北京代表处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1A2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5,791,307.43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EC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资助基金会与医学院项目研究</w:t>
            </w:r>
          </w:p>
        </w:tc>
      </w:tr>
      <w:tr w14:paraId="6F75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D0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中华慈善总会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50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6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支持北京协和医学院教育基金会公益慈善项目活动</w:t>
            </w:r>
          </w:p>
        </w:tc>
      </w:tr>
      <w:tr w14:paraId="1ECF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北京八大处整形医疗科技集团有限公司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ED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3C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支持基金会公益慈善活动</w:t>
            </w:r>
          </w:p>
        </w:tc>
      </w:tr>
      <w:tr w14:paraId="462B1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81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罗岳华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72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2,200,000.00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9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资助北京协和医学院贫困学生和品学兼优学生</w:t>
            </w:r>
          </w:p>
        </w:tc>
      </w:tr>
      <w:tr w14:paraId="53BA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26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华润医药控股有限公司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B20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1,300,000.00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B2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支持北京协和医学院、科研事业的发展</w:t>
            </w:r>
          </w:p>
        </w:tc>
      </w:tr>
      <w:tr w14:paraId="10C69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F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北京协和药厂有限公司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07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F4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支持基金会公益慈善项目活动</w:t>
            </w:r>
          </w:p>
        </w:tc>
      </w:tr>
      <w:tr w14:paraId="5ECB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38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东阿阿胶股份有限公司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62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9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支持北京协和医学院、科研事业的发展</w:t>
            </w:r>
          </w:p>
        </w:tc>
      </w:tr>
      <w:tr w14:paraId="1703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6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上海罗氏制药有限公司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C41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1,000,000.00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11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支持北京协和医学院群公学者计划项目</w:t>
            </w:r>
          </w:p>
        </w:tc>
      </w:tr>
      <w:tr w14:paraId="0789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0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F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30,291,307.43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5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 w14:paraId="7CA78E55"/>
    <w:tbl>
      <w:tblPr>
        <w:tblW w:w="0" w:type="auto"/>
        <w:tblInd w:w="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41"/>
        <w:gridCol w:w="1296"/>
        <w:gridCol w:w="1377"/>
        <w:gridCol w:w="1411"/>
      </w:tblGrid>
      <w:tr w14:paraId="42E25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2025年重大公益慈善项目大额支付对象</w:t>
            </w:r>
          </w:p>
        </w:tc>
      </w:tr>
      <w:tr w14:paraId="322F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4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1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大额支付对象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B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支付金额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D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占基金会年度公益总支出比例%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用 途</w:t>
            </w:r>
          </w:p>
        </w:tc>
      </w:tr>
      <w:tr w14:paraId="38139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4F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CMB捐赠项目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5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北京中网视联科技发展有限公司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A80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295,325.30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B6C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1.79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37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4BC1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B6BDF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D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北京京茂众联商贸有限公司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FF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200,000.00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2E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1.22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1C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2A01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C79D6"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A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北京国家大剧院古典音乐有限责任公司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8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110,000.00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2C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0.67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557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63CED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91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智能教学与实验平台数字化提升项目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2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中国医学科学院基础医学研究所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103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2,980,000.00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3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18.11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ED4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4C454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D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医学基础课程全要素提质创优项目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3D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中国医学科学院基础医学研究所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59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960,000.00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D01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5.83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5BC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3333A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9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输血所校区学生环境与教学设施改善项目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27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中国医学科学院输血研究所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329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900,000.00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AC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5.47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9E9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资助项目开展</w:t>
            </w:r>
          </w:p>
        </w:tc>
      </w:tr>
      <w:tr w14:paraId="366EE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合  计</w:t>
            </w:r>
          </w:p>
        </w:tc>
        <w:tc>
          <w:tcPr>
            <w:tcW w:w="2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69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5,445,325.30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CF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33.09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7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--</w:t>
            </w:r>
          </w:p>
        </w:tc>
      </w:tr>
    </w:tbl>
    <w:p w14:paraId="286985DE">
      <w:r>
        <w:rPr>
          <w:rFonts w:hint="eastAsia"/>
        </w:rPr>
        <w:t>注：基金会向某交易方支付金额占一个重大公益慈善项目支出5%以上的，该交易方为该项目的大额支付对象。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64B56"/>
    <w:rsid w:val="0E5E7EC3"/>
    <w:rsid w:val="2976210D"/>
    <w:rsid w:val="2C6A4229"/>
    <w:rsid w:val="2E2A1718"/>
    <w:rsid w:val="339A2E9C"/>
    <w:rsid w:val="4CC34DBA"/>
    <w:rsid w:val="5ED13367"/>
    <w:rsid w:val="6FC72014"/>
    <w:rsid w:val="70B30B1E"/>
    <w:rsid w:val="753C7334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2026-06-04T04:02:07Z</dcterms:created>
  <dc:creator>fy_ll</dc:creator>
  <cp:lastModifiedBy>基金会</cp:lastModifiedBy>
  <dcterms:modified xsi:type="dcterms:W3CDTF">2026-06-04T04:15:14Z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eyJoZGlkIjoiNjcwZGMzODY3ZDA3MDA1ZGVhNDE2NzQzOGNjNmYwOTAiLCJ1c2VySWQiOiIxNzk1Mjk5MTczIn0=</vt:lpwstr>
  </property>
  <property fmtid="{D5CDD505-2E9C-101B-9397-08002B2CF9AE}" pid="4" name="ICV">
    <vt:lpwstr>40F3CA9D7B634CEC9F60C327A5AEAF7F_12</vt:lpwstr>
  </property>
</Properties>
</file>