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39BA">
      <w:pPr>
        <w:spacing w:line="360" w:lineRule="auto"/>
        <w:rPr>
          <w:rStyle w:val="4"/>
          <w:rFonts w:hint="eastAsia" w:ascii="仿宋_GB2312" w:hAnsi="仿宋" w:eastAsia="仿宋_GB2312" w:cs="仿宋"/>
          <w:b/>
          <w:color w:val="auto"/>
          <w:sz w:val="32"/>
          <w:szCs w:val="32"/>
        </w:rPr>
      </w:pPr>
      <w:r>
        <w:rPr>
          <w:rStyle w:val="4"/>
          <w:rFonts w:hint="eastAsia" w:ascii="仿宋_GB2312" w:hAnsi="仿宋" w:eastAsia="仿宋_GB2312" w:cs="仿宋"/>
          <w:b/>
          <w:color w:val="auto"/>
          <w:sz w:val="32"/>
          <w:szCs w:val="32"/>
        </w:rPr>
        <w:t>与审计报告披露内容相对应，如下：</w:t>
      </w:r>
    </w:p>
    <w:p w14:paraId="6A60DCD4">
      <w:pPr>
        <w:spacing w:line="360" w:lineRule="auto"/>
        <w:rPr>
          <w:rStyle w:val="4"/>
          <w:rFonts w:hint="eastAsia" w:ascii="仿宋_GB2312" w:hAnsi="仿宋" w:eastAsia="仿宋_GB2312" w:cs="仿宋"/>
          <w:b/>
          <w:color w:val="auto"/>
          <w:sz w:val="32"/>
          <w:szCs w:val="32"/>
        </w:rPr>
      </w:pPr>
      <w:r>
        <w:rPr>
          <w:rStyle w:val="4"/>
          <w:rFonts w:hint="eastAsia" w:ascii="仿宋_GB2312" w:hAnsi="仿宋" w:eastAsia="仿宋_GB2312" w:cs="仿宋"/>
          <w:b/>
          <w:sz w:val="32"/>
          <w:szCs w:val="32"/>
        </w:rPr>
        <w:t>20</w:t>
      </w:r>
      <w:r>
        <w:rPr>
          <w:rStyle w:val="4"/>
          <w:rFonts w:hint="eastAsia" w:ascii="仿宋_GB2312" w:hAnsi="仿宋" w:eastAsia="仿宋_GB2312" w:cs="仿宋"/>
          <w:b/>
          <w:sz w:val="32"/>
          <w:szCs w:val="32"/>
          <w:lang w:val="en-US" w:eastAsia="zh-CN"/>
        </w:rPr>
        <w:t>24</w:t>
      </w:r>
      <w:r>
        <w:rPr>
          <w:rStyle w:val="4"/>
          <w:rFonts w:hint="eastAsia" w:ascii="仿宋_GB2312" w:hAnsi="仿宋" w:eastAsia="仿宋_GB2312" w:cs="仿宋"/>
          <w:b/>
          <w:sz w:val="32"/>
          <w:szCs w:val="32"/>
        </w:rPr>
        <w:t>年关联方关系及交易：</w:t>
      </w:r>
      <w:bookmarkStart w:id="0" w:name="_GoBack"/>
      <w:bookmarkEnd w:id="0"/>
    </w:p>
    <w:p w14:paraId="1AD06711">
      <w:pPr>
        <w:tabs>
          <w:tab w:val="left" w:leader="dot" w:pos="851"/>
        </w:tabs>
        <w:adjustRightInd w:val="0"/>
        <w:snapToGrid w:val="0"/>
        <w:spacing w:line="360" w:lineRule="auto"/>
        <w:ind w:firstLine="600" w:firstLineChars="250"/>
        <w:rPr>
          <w:rFonts w:hint="eastAsia" w:ascii="方正仿宋_GB2312" w:hAnsi="方正仿宋_GB2312" w:eastAsia="方正仿宋_GB2312" w:cs="方正仿宋_GB2312"/>
          <w:bCs/>
          <w:color w:val="auto"/>
          <w:sz w:val="24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</w:rPr>
        <w:t>关联方关系</w:t>
      </w: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64"/>
      </w:tblGrid>
      <w:tr w14:paraId="7D542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5932EF0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lang w:bidi="ar"/>
              </w:rPr>
              <w:t>关联方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4940011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lang w:bidi="ar"/>
              </w:rPr>
              <w:t>与基金会关系</w:t>
            </w:r>
          </w:p>
        </w:tc>
      </w:tr>
      <w:tr w14:paraId="16722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6C91EF46"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吴沛新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5235D5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理事长</w:t>
            </w:r>
          </w:p>
        </w:tc>
      </w:tr>
      <w:tr w14:paraId="04AA3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2AAE315E"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杨涛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7A35C1C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秘书长</w:t>
            </w:r>
          </w:p>
        </w:tc>
      </w:tr>
      <w:tr w14:paraId="62B87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2EC818EE"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王珂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3ACE640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理事</w:t>
            </w:r>
          </w:p>
        </w:tc>
      </w:tr>
      <w:tr w14:paraId="749EC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6FB0DD69"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池净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3B5D9D6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理事</w:t>
            </w:r>
          </w:p>
        </w:tc>
      </w:tr>
      <w:tr w14:paraId="6C358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5455DA9D"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池慧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2D9A13E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理事</w:t>
            </w:r>
          </w:p>
        </w:tc>
      </w:tr>
      <w:tr w14:paraId="1C9AA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7F36ED92"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祁曙光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5FA571F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理事</w:t>
            </w:r>
          </w:p>
        </w:tc>
      </w:tr>
      <w:tr w14:paraId="6C3D2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5B1BB932"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杨净思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2E93276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理事</w:t>
            </w:r>
          </w:p>
        </w:tc>
      </w:tr>
      <w:tr w14:paraId="31C84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25E8EE27"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张健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63FCC3F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理事</w:t>
            </w:r>
          </w:p>
        </w:tc>
      </w:tr>
      <w:tr w14:paraId="3F302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0E8E5BA8"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郎景和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245E7C9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理事</w:t>
            </w:r>
          </w:p>
        </w:tc>
      </w:tr>
      <w:tr w14:paraId="3E2F5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7C7393B8"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蒋海越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2A1E039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理事</w:t>
            </w:r>
          </w:p>
        </w:tc>
      </w:tr>
      <w:tr w14:paraId="778FE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3C5145E6"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林东昕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030A01A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理事</w:t>
            </w:r>
          </w:p>
        </w:tc>
      </w:tr>
      <w:tr w14:paraId="34D89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60655CBB"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周文京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5EC6D3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监事</w:t>
            </w:r>
          </w:p>
        </w:tc>
      </w:tr>
      <w:tr w14:paraId="0622B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3989197F"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北京协和医学院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1AC5BD1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lang w:val="en-US" w:eastAsia="zh-CN"/>
              </w:rPr>
              <w:t>发起人</w:t>
            </w:r>
          </w:p>
        </w:tc>
      </w:tr>
      <w:tr w14:paraId="75ED0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0D93A9EF">
            <w:pPr>
              <w:widowControl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中国医学科学院北京协和医院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3DABD2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重大影响</w:t>
            </w:r>
          </w:p>
        </w:tc>
      </w:tr>
      <w:tr w14:paraId="31515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1629303C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北京八大处整形医疗科技集团有限公司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018F386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  <w:tr w14:paraId="05827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48869F6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北京协和医药科技开发总公司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2E5BBF0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  <w:tr w14:paraId="54B6F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40D3576A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美国中华医学基金会北京代表处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top"/>
          </w:tcPr>
          <w:p w14:paraId="0812333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  <w:tr w14:paraId="641E8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7C31B108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华润医药控股有限公司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top"/>
          </w:tcPr>
          <w:p w14:paraId="43F26D5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  <w:tr w14:paraId="04E9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691FF5B8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北京协和药厂有限公司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top"/>
          </w:tcPr>
          <w:p w14:paraId="150F245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  <w:tr w14:paraId="392A5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51E7DB1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上海罗氏制药有限公司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top"/>
          </w:tcPr>
          <w:p w14:paraId="323BB9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  <w:tr w14:paraId="3DDDB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 w:val="0"/>
            <w:vAlign w:val="center"/>
          </w:tcPr>
          <w:p w14:paraId="235A2BE5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天津金洪丰泽股权投资合伙企业(有限合伙)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top"/>
          </w:tcPr>
          <w:p w14:paraId="2A404FF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  <w:tr w14:paraId="7B1BA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8" w:type="pct"/>
            <w:tcBorders>
              <w:tl2br w:val="nil"/>
              <w:tr2bl w:val="nil"/>
            </w:tcBorders>
            <w:noWrap/>
            <w:vAlign w:val="center"/>
          </w:tcPr>
          <w:p w14:paraId="4D4B17A9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  <w:t>中国银行股份有限公司北京市分行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6CA8090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</w:tbl>
    <w:p w14:paraId="3EADC7D9">
      <w:pPr>
        <w:numPr>
          <w:ilvl w:val="0"/>
          <w:numId w:val="1"/>
        </w:numPr>
        <w:spacing w:before="193" w:line="223" w:lineRule="auto"/>
        <w:ind w:left="560"/>
        <w:outlineLvl w:val="0"/>
        <w:rPr>
          <w:rFonts w:hint="eastAsia" w:ascii="方正仿宋_GB2312" w:hAnsi="方正仿宋_GB2312" w:eastAsia="方正仿宋_GB2312" w:cs="方正仿宋_GB2312"/>
          <w:color w:val="auto"/>
          <w:spacing w:val="4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4"/>
          <w:sz w:val="24"/>
          <w:szCs w:val="24"/>
        </w:rPr>
        <w:t>基金会与关联方交易</w:t>
      </w:r>
    </w:p>
    <w:p w14:paraId="194DFC92">
      <w:pPr>
        <w:spacing w:line="156" w:lineRule="exact"/>
        <w:rPr>
          <w:rFonts w:hint="eastAsia" w:ascii="方正仿宋_GB2312" w:hAnsi="方正仿宋_GB2312" w:eastAsia="方正仿宋_GB2312" w:cs="方正仿宋_GB2312"/>
          <w:color w:val="auto"/>
        </w:rPr>
      </w:pPr>
    </w:p>
    <w:tbl>
      <w:tblPr>
        <w:tblStyle w:val="5"/>
        <w:tblW w:w="5138" w:type="pct"/>
        <w:tblInd w:w="-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5"/>
        <w:gridCol w:w="2241"/>
      </w:tblGrid>
      <w:tr w14:paraId="20395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 w14:paraId="1B0F5FAA">
            <w:pPr>
              <w:pStyle w:val="6"/>
              <w:spacing w:before="62" w:line="22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u w:val="none" w:color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u w:val="none" w:color="auto"/>
              </w:rPr>
              <w:t>关联方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08BB55C5">
            <w:pPr>
              <w:pStyle w:val="6"/>
              <w:spacing w:before="61" w:line="219" w:lineRule="auto"/>
              <w:ind w:left="134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u w:val="none" w:color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u w:val="none" w:color="auto"/>
              </w:rPr>
              <w:t>基金会接受关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  <w:u w:val="none" w:color="auto"/>
              </w:rPr>
              <w:t>联方捐赠</w:t>
            </w:r>
          </w:p>
        </w:tc>
      </w:tr>
      <w:tr w14:paraId="2E9F8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 w14:paraId="008B08C0">
            <w:pPr>
              <w:pStyle w:val="6"/>
              <w:spacing w:before="88" w:line="219" w:lineRule="auto"/>
              <w:ind w:left="11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"/>
              </w:rPr>
              <w:t>北京八大处整形医疗科技集团有限公司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21B5CBB0">
            <w:pPr>
              <w:pStyle w:val="6"/>
              <w:spacing w:before="87" w:line="216" w:lineRule="auto"/>
              <w:ind w:left="144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</w:rPr>
              <w:t>3,000,000.00</w:t>
            </w:r>
          </w:p>
        </w:tc>
      </w:tr>
      <w:tr w14:paraId="44680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 w14:paraId="03D6EE43">
            <w:pPr>
              <w:pStyle w:val="6"/>
              <w:spacing w:before="79" w:line="219" w:lineRule="auto"/>
              <w:ind w:left="11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</w:rPr>
              <w:t>北京协和医药科技开发总公司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74329280">
            <w:pPr>
              <w:pStyle w:val="6"/>
              <w:spacing w:before="78" w:line="216" w:lineRule="auto"/>
              <w:ind w:left="144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</w:rPr>
              <w:t>3,000,000.00</w:t>
            </w:r>
          </w:p>
        </w:tc>
      </w:tr>
      <w:tr w14:paraId="6530F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 w14:paraId="69E570F1">
            <w:pPr>
              <w:pStyle w:val="6"/>
              <w:spacing w:before="79" w:line="219" w:lineRule="auto"/>
              <w:ind w:left="11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</w:rPr>
              <w:t>美国中华医学基金会北京代表处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3876232B">
            <w:pPr>
              <w:pStyle w:val="6"/>
              <w:spacing w:before="78" w:line="216" w:lineRule="auto"/>
              <w:ind w:left="144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</w:rPr>
              <w:t>2,830,902.18</w:t>
            </w:r>
          </w:p>
        </w:tc>
      </w:tr>
      <w:tr w14:paraId="0BF5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 w14:paraId="0346CC85">
            <w:pPr>
              <w:pStyle w:val="6"/>
              <w:spacing w:before="92" w:line="220" w:lineRule="auto"/>
              <w:ind w:left="11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</w:rPr>
              <w:t>华润医药控股有限公司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357AAC26">
            <w:pPr>
              <w:pStyle w:val="6"/>
              <w:spacing w:before="89" w:line="216" w:lineRule="auto"/>
              <w:ind w:left="144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</w:rPr>
              <w:t>1,000,000.00</w:t>
            </w:r>
          </w:p>
        </w:tc>
      </w:tr>
      <w:tr w14:paraId="3D457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 w14:paraId="5B9F1E94">
            <w:pPr>
              <w:pStyle w:val="6"/>
              <w:spacing w:before="82" w:line="219" w:lineRule="auto"/>
              <w:ind w:left="11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</w:rPr>
              <w:t>北京协和药厂有限公司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77C0A392">
            <w:pPr>
              <w:pStyle w:val="6"/>
              <w:spacing w:before="80" w:line="216" w:lineRule="auto"/>
              <w:ind w:left="144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</w:rPr>
              <w:t>1,000,000.00</w:t>
            </w:r>
          </w:p>
        </w:tc>
      </w:tr>
      <w:tr w14:paraId="18027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 w14:paraId="30C82A08">
            <w:pPr>
              <w:pStyle w:val="6"/>
              <w:spacing w:before="84" w:line="220" w:lineRule="auto"/>
              <w:ind w:left="11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</w:rPr>
              <w:t>上海罗氏制药有限公司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2931437F">
            <w:pPr>
              <w:pStyle w:val="6"/>
              <w:spacing w:before="81" w:line="216" w:lineRule="auto"/>
              <w:ind w:left="144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</w:rPr>
              <w:t>1,000,000.00</w:t>
            </w:r>
          </w:p>
        </w:tc>
      </w:tr>
      <w:tr w14:paraId="30BCD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 w14:paraId="53BA8347">
            <w:pPr>
              <w:pStyle w:val="6"/>
              <w:spacing w:before="65" w:line="264" w:lineRule="auto"/>
              <w:ind w:left="110" w:right="91" w:hanging="2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</w:rPr>
              <w:t>天津金洪丰泽股权投资合伙企业(有限合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5"/>
              </w:rPr>
              <w:t>伙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5"/>
              </w:rPr>
              <w:t>)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2FEDE4C0">
            <w:pPr>
              <w:pStyle w:val="6"/>
              <w:spacing w:before="222" w:line="216" w:lineRule="auto"/>
              <w:ind w:left="144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</w:rPr>
              <w:t>1,000,000.00</w:t>
            </w:r>
          </w:p>
        </w:tc>
      </w:tr>
      <w:tr w14:paraId="06062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 w14:paraId="4429310D">
            <w:pPr>
              <w:pStyle w:val="6"/>
              <w:spacing w:before="85" w:line="219" w:lineRule="auto"/>
              <w:ind w:left="11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中国银行股份有限公司北京市分行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0AB70A85">
            <w:pPr>
              <w:pStyle w:val="6"/>
              <w:spacing w:before="83" w:line="216" w:lineRule="auto"/>
              <w:ind w:left="144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</w:rPr>
              <w:t>1,000,000.00</w:t>
            </w:r>
          </w:p>
        </w:tc>
      </w:tr>
      <w:tr w14:paraId="5112A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 w14:paraId="26A85494">
            <w:pPr>
              <w:pStyle w:val="6"/>
              <w:spacing w:before="97" w:line="221" w:lineRule="auto"/>
              <w:ind w:left="147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5"/>
              </w:rPr>
              <w:t>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5"/>
              </w:rPr>
              <w:t>计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0DB777FA">
            <w:pPr>
              <w:pStyle w:val="6"/>
              <w:spacing w:before="94" w:line="216" w:lineRule="auto"/>
              <w:ind w:left="134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</w:rPr>
              <w:t>13,830,902.18</w:t>
            </w:r>
          </w:p>
        </w:tc>
      </w:tr>
    </w:tbl>
    <w:p w14:paraId="261DFE02">
      <w:pPr>
        <w:spacing w:before="183" w:line="222" w:lineRule="auto"/>
        <w:ind w:left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3"/>
          <w:sz w:val="24"/>
          <w:szCs w:val="24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color w:val="auto"/>
          <w:spacing w:val="3"/>
          <w:sz w:val="24"/>
          <w:szCs w:val="24"/>
        </w:rPr>
        <w:t>基金会向关联方提供捐赠</w:t>
      </w:r>
    </w:p>
    <w:p w14:paraId="54470FE7">
      <w:pPr>
        <w:spacing w:line="168" w:lineRule="exact"/>
        <w:rPr>
          <w:rFonts w:hint="eastAsia" w:ascii="方正仿宋_GB2312" w:hAnsi="方正仿宋_GB2312" w:eastAsia="方正仿宋_GB2312" w:cs="方正仿宋_GB2312"/>
          <w:color w:val="auto"/>
        </w:rPr>
      </w:pPr>
    </w:p>
    <w:tbl>
      <w:tblPr>
        <w:tblStyle w:val="5"/>
        <w:tblW w:w="5133" w:type="pct"/>
        <w:tblInd w:w="-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2786"/>
        <w:gridCol w:w="2830"/>
      </w:tblGrid>
      <w:tr w14:paraId="0B502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710" w:type="pct"/>
            <w:tcBorders>
              <w:tl2br w:val="nil"/>
              <w:tr2bl w:val="nil"/>
            </w:tcBorders>
            <w:vAlign w:val="center"/>
          </w:tcPr>
          <w:p w14:paraId="04B66947">
            <w:pPr>
              <w:pStyle w:val="6"/>
              <w:spacing w:before="62" w:line="22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  <w:u w:val="none" w:color="auto"/>
              </w:rPr>
              <w:t>关联方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vAlign w:val="center"/>
          </w:tcPr>
          <w:p w14:paraId="70FACC99">
            <w:pPr>
              <w:pStyle w:val="6"/>
              <w:spacing w:before="8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"/>
              </w:rPr>
              <w:t>基金会向关联方资助产品</w:t>
            </w:r>
          </w:p>
        </w:tc>
        <w:tc>
          <w:tcPr>
            <w:tcW w:w="1657" w:type="pct"/>
            <w:tcBorders>
              <w:tl2br w:val="nil"/>
              <w:tr2bl w:val="nil"/>
            </w:tcBorders>
            <w:vAlign w:val="center"/>
          </w:tcPr>
          <w:p w14:paraId="73DDBA52">
            <w:pPr>
              <w:pStyle w:val="6"/>
              <w:spacing w:before="8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</w:rPr>
              <w:t>基金会向关联方捐赠资金</w:t>
            </w:r>
          </w:p>
        </w:tc>
      </w:tr>
      <w:tr w14:paraId="7A85C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710" w:type="pct"/>
            <w:tcBorders>
              <w:tl2br w:val="nil"/>
              <w:tr2bl w:val="nil"/>
            </w:tcBorders>
            <w:vAlign w:val="top"/>
          </w:tcPr>
          <w:p w14:paraId="51E8CC4C">
            <w:pPr>
              <w:pStyle w:val="6"/>
              <w:spacing w:before="81" w:line="219" w:lineRule="auto"/>
              <w:ind w:left="11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中国医学科学院北京协和医院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vAlign w:val="center"/>
          </w:tcPr>
          <w:p w14:paraId="6896A854">
            <w:pPr>
              <w:pStyle w:val="6"/>
              <w:spacing w:before="101" w:line="220" w:lineRule="auto"/>
              <w:ind w:left="865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</w:rPr>
              <w:t>0.00</w:t>
            </w:r>
          </w:p>
        </w:tc>
        <w:tc>
          <w:tcPr>
            <w:tcW w:w="1657" w:type="pct"/>
            <w:tcBorders>
              <w:tl2br w:val="nil"/>
              <w:tr2bl w:val="nil"/>
            </w:tcBorders>
            <w:vAlign w:val="center"/>
          </w:tcPr>
          <w:p w14:paraId="70D824A0">
            <w:pPr>
              <w:pStyle w:val="6"/>
              <w:spacing w:before="101" w:line="220" w:lineRule="auto"/>
              <w:ind w:left="855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</w:rPr>
              <w:t>72,000.00</w:t>
            </w:r>
          </w:p>
        </w:tc>
      </w:tr>
      <w:tr w14:paraId="509E2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710" w:type="pct"/>
            <w:tcBorders>
              <w:tl2br w:val="nil"/>
              <w:tr2bl w:val="nil"/>
            </w:tcBorders>
            <w:vAlign w:val="top"/>
          </w:tcPr>
          <w:p w14:paraId="661821BA">
            <w:pPr>
              <w:pStyle w:val="6"/>
              <w:spacing w:before="84" w:line="219" w:lineRule="auto"/>
              <w:ind w:left="11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"/>
              </w:rPr>
              <w:t>北京协和医学院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vAlign w:val="center"/>
          </w:tcPr>
          <w:p w14:paraId="52439F1E">
            <w:pPr>
              <w:pStyle w:val="6"/>
              <w:spacing w:before="103" w:line="218" w:lineRule="auto"/>
              <w:ind w:left="865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</w:rPr>
              <w:t>18,540.00</w:t>
            </w:r>
          </w:p>
        </w:tc>
        <w:tc>
          <w:tcPr>
            <w:tcW w:w="1657" w:type="pct"/>
            <w:tcBorders>
              <w:tl2br w:val="nil"/>
              <w:tr2bl w:val="nil"/>
            </w:tcBorders>
            <w:vAlign w:val="center"/>
          </w:tcPr>
          <w:p w14:paraId="19E15364">
            <w:pPr>
              <w:pStyle w:val="6"/>
              <w:spacing w:before="103" w:line="218" w:lineRule="auto"/>
              <w:ind w:left="855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</w:rPr>
              <w:t>2,200,000.00</w:t>
            </w:r>
          </w:p>
        </w:tc>
      </w:tr>
      <w:tr w14:paraId="1F2FF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710" w:type="pct"/>
            <w:tcBorders>
              <w:tl2br w:val="nil"/>
              <w:tr2bl w:val="nil"/>
            </w:tcBorders>
            <w:vAlign w:val="top"/>
          </w:tcPr>
          <w:p w14:paraId="2D075757">
            <w:pPr>
              <w:pStyle w:val="6"/>
              <w:spacing w:before="87" w:line="221" w:lineRule="auto"/>
              <w:ind w:left="123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5"/>
              </w:rPr>
              <w:t>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5"/>
              </w:rPr>
              <w:t>计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vAlign w:val="center"/>
          </w:tcPr>
          <w:p w14:paraId="17BAA86A">
            <w:pPr>
              <w:pStyle w:val="6"/>
              <w:spacing w:before="105" w:line="221" w:lineRule="auto"/>
              <w:ind w:left="865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3"/>
              </w:rPr>
              <w:t>18,540.00</w:t>
            </w:r>
          </w:p>
        </w:tc>
        <w:tc>
          <w:tcPr>
            <w:tcW w:w="1657" w:type="pct"/>
            <w:tcBorders>
              <w:tl2br w:val="nil"/>
              <w:tr2bl w:val="nil"/>
            </w:tcBorders>
            <w:vAlign w:val="center"/>
          </w:tcPr>
          <w:p w14:paraId="4435A909">
            <w:pPr>
              <w:pStyle w:val="6"/>
              <w:spacing w:before="105" w:line="221" w:lineRule="auto"/>
              <w:ind w:left="855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</w:rPr>
              <w:t>2,272,000.00</w:t>
            </w:r>
          </w:p>
        </w:tc>
      </w:tr>
    </w:tbl>
    <w:p w14:paraId="0C44A31D">
      <w:pPr>
        <w:spacing w:line="170" w:lineRule="exact"/>
        <w:rPr>
          <w:color w:val="auto"/>
        </w:rPr>
      </w:pPr>
    </w:p>
    <w:p w14:paraId="50FE1A0E">
      <w:pPr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注：以上金额单位均为元。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7E710B-EDB1-42B3-94BF-4C1CF956C0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91B227F-E66A-4B3C-BAC7-1FC49BAF9A94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D1905"/>
    <w:multiLevelType w:val="singleLevel"/>
    <w:tmpl w:val="9E3D190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4F2A"/>
    <w:rsid w:val="01BD316F"/>
    <w:rsid w:val="0AEF7958"/>
    <w:rsid w:val="0DAB464E"/>
    <w:rsid w:val="0E7165EA"/>
    <w:rsid w:val="218519A9"/>
    <w:rsid w:val="22233DA0"/>
    <w:rsid w:val="28186EDD"/>
    <w:rsid w:val="36932D7D"/>
    <w:rsid w:val="37DA70D8"/>
    <w:rsid w:val="3AED190D"/>
    <w:rsid w:val="3CDA46D0"/>
    <w:rsid w:val="40B52255"/>
    <w:rsid w:val="474C39E8"/>
    <w:rsid w:val="49434F2A"/>
    <w:rsid w:val="4C910807"/>
    <w:rsid w:val="530949F9"/>
    <w:rsid w:val="5866766D"/>
    <w:rsid w:val="58920462"/>
    <w:rsid w:val="5D3A69D3"/>
    <w:rsid w:val="6F25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 + Arial Char"/>
    <w:qFormat/>
    <w:uiPriority w:val="0"/>
    <w:rPr>
      <w:rFonts w:ascii="Arial" w:cs="Arial"/>
      <w:kern w:val="2"/>
      <w:sz w:val="21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624</Characters>
  <Lines>0</Lines>
  <Paragraphs>0</Paragraphs>
  <TotalTime>0</TotalTime>
  <ScaleCrop>false</ScaleCrop>
  <LinksUpToDate>false</LinksUpToDate>
  <CharactersWithSpaces>627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2026-06-02T01:47:00Z</dcterms:created>
  <dc:creator>基金会</dc:creator>
  <cp:lastModifiedBy>基金会</cp:lastModifiedBy>
  <dcterms:modified xsi:type="dcterms:W3CDTF">2026-06-02T08:26:39Z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83ADF0FFA6A04361AF97F1F7A4A71737_11</vt:lpwstr>
  </property>
  <property fmtid="{D5CDD505-2E9C-101B-9397-08002B2CF9AE}" pid="4" name="KSOTemplateDocerSaveRecord">
    <vt:lpwstr>eyJoZGlkIjoiNjcwZGMzODY3ZDA3MDA1ZGVhNDE2NzQzOGNjNmYwOTAiLCJ1c2VySWQiOiIxNzk1Mjk5MTczIn0=</vt:lpwstr>
  </property>
</Properties>
</file>